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LFB-2026-011322-02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von Holzfenstern und -türen, FoB Reiersdorf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Sanierung/Aufarbeitung von Schäden an Holzfenster und Türen, Erneuerung Farbanstrich - Beachtung des Denkmalschutzes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